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766" w:rsidRDefault="00E87766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E87766" w:rsidRDefault="00E87766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E87766" w:rsidRDefault="00E45568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E87766" w:rsidRDefault="00E45568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Subdirección Académica</w:t>
      </w:r>
    </w:p>
    <w:p w:rsidR="00E87766" w:rsidRDefault="00E87766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E87766" w:rsidRDefault="00E87766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106" w:type="dxa"/>
        <w:jc w:val="center"/>
        <w:tblCellMar>
          <w:left w:w="148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E87766">
        <w:trPr>
          <w:jc w:val="center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DC5A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Enero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Junio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3680"/>
        <w:gridCol w:w="9316"/>
      </w:tblGrid>
      <w:tr w:rsidR="00E87766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Formulación y Evaluación de Proyectos</w:t>
            </w:r>
          </w:p>
        </w:tc>
      </w:tr>
      <w:tr w:rsidR="00E87766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Industrial</w:t>
            </w:r>
          </w:p>
        </w:tc>
      </w:tr>
      <w:tr w:rsidR="00E87766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AED-1030</w:t>
            </w:r>
          </w:p>
        </w:tc>
      </w:tr>
      <w:tr w:rsidR="00E87766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12996"/>
      </w:tblGrid>
      <w:tr w:rsidR="00E87766">
        <w:tc>
          <w:tcPr>
            <w:tcW w:w="12996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Esta asignatura aporta al perfil del Ingeniero Industrial e Ingeniero en Logística la capacidad para formular, evaluar y gestionar proyectos de inversión, que le permitan emprender la creación de unidades productivas de bienes y servicios bajo criterios de competitividad y sustentabilidad. De igual forma lo capacita para incubar nuevas empresas con base tecnológica que promuevan el desarrollo económico de su región.</w:t>
            </w:r>
          </w:p>
          <w:p w:rsidR="00E87766" w:rsidRDefault="00E45568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 una asignatura integradora donde el estudiante aplica una proporción importante de las competencias como: 1) evaluar y proponer alternativas de los fenómenos económicos-financieros a través del tiempo y los procesos logísticos, con el fin de incrementar la productividad; 2) diseñar y fundamentar un proyecto que involucre sistemas de suministro con actitud crítica, flexible y tolerante; 3) elaborar y evaluar planes de producción, 4) realizar los estudios de localización, diseño y distribución de la planta, 5) diseñar los planes relacionados con el producto y los sistemas de producción de bienes y servicios para la toma de decisiones y gestión de sistemas productivos competitivos y sostenibles, así como 6) proponer sistemas de manufactura vanguardistas para la mejora continua.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12996"/>
      </w:tblGrid>
      <w:tr w:rsidR="00E87766">
        <w:tc>
          <w:tcPr>
            <w:tcW w:w="12996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Esta asignatura responde a la necesidad del estudiante de Ingeniería Industrial e Ingeniería en Logística de realizar un proyecto de inversión. De manera específica, el programa se concentra en analizar y aplicar las distintas metodologías de formulación y evaluación de proyectos, desde un enfoque integral. El primer tema establece los fundamentos para diagnosticar el grado de aceptación de la idea de proyecto y las bases para realizar un análisis estratégico que permita determinar el tipo de inversión más conveniente, con la finalidad de que el estudiante lleve a cabo el diagnóstico y análisis de las características del proyecto. El segundo tema presenta el estudio del mercado dirigido al proyecto integral, a partir de la segmentación del mercado, análisis de la oferta y la demanda, determinación de la demanda potencial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insatisfecha, la fijación del precio y estrategia comercial. El tercer tema conforma el estudio técnico desde el punto de vista de la Ingeniería del proyecto, incluye el tamaño, localización y distribución de planta, materia prima, procesos de producción, maquinaria y equipo, obra civil y construcción, recursos humanos, programas de producción, programas de ejecución administrativos, de capacitación y asistencia técnica, el cumplimiento de normas sanitarias, ambientales entre otras; para especificar el cuerpo del proyecto y dirigirlo a la culminación. En el tema cuatro se identifican los aspectos jurídicos, desarrolla la filosofía (misión, visión, políticas y objetivos), formula la estructura orgánica de la empresa y describe las actividades de cada puesto de la estructura organizacional.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En el tema cinco y seis se realiza el análisis y evaluación financiera para determinar el monto de las inversiones y la rentabilidad del proyecto, así como evaluar el impacto ecológico, social y económico para proponer las medidas preventivas y/o correctivas pertinentes. Además de los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contenidos, se pretende que en cada tema se desarrollen competencias genéricas tales como: capacidad de investigación, capacidad de aplicar los conocimientos en la práctica, capacidad para organizar y planificar el tiempo, conocimientos sobre el área de estudio y la profesión,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responsabilidad social y compromiso ciudadano, compromiso con la preservación del medio ambiente, capacidad para tomar decisiones.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El docente de la asignatura de Formulación y Evaluación de Proyectos debe tener conocimiento y experiencia en las áreas económicas administrativas, industriales y/o de finanzas para construir escenarios de aprendizaje significativo en los estudiantes que inician su formación.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12996"/>
      </w:tblGrid>
      <w:tr w:rsidR="00E87766">
        <w:tc>
          <w:tcPr>
            <w:tcW w:w="12996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Formula, evalúa y gestiona proyectos de inversión, que le permitan desarrollar proyectos integrales para la generación y crecimiento de las empresas bajo criterios de competitividad y sostenibilidad.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12996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1836"/>
        <w:gridCol w:w="1418"/>
        <w:gridCol w:w="1984"/>
        <w:gridCol w:w="1985"/>
        <w:gridCol w:w="5773"/>
      </w:tblGrid>
      <w:tr w:rsidR="00E87766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FrameContents"/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0" w:line="247" w:lineRule="auto"/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Diseño organizativo y administrativo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FrameContents"/>
              <w:spacing w:after="0" w:line="240" w:lineRule="auto"/>
              <w:ind w:hanging="1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 explican los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requiermientos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necesarios para registrar la empresa formalmente y configurar su plantilla de personal.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5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874"/>
        <w:gridCol w:w="2324"/>
        <w:gridCol w:w="2599"/>
        <w:gridCol w:w="2599"/>
        <w:gridCol w:w="2599"/>
      </w:tblGrid>
      <w:tr w:rsidR="00E87766">
        <w:tc>
          <w:tcPr>
            <w:tcW w:w="287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32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E87766">
        <w:tc>
          <w:tcPr>
            <w:tcW w:w="287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4.1. Antecedentes</w:t>
            </w:r>
          </w:p>
          <w:p w:rsidR="00E87766" w:rsidRDefault="00E45568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4.2. Figura jurídica de la empresa.</w:t>
            </w:r>
          </w:p>
          <w:p w:rsidR="00E87766" w:rsidRDefault="00E45568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4.3. Desarrollo de la propuesta de valor</w:t>
            </w:r>
          </w:p>
          <w:p w:rsidR="00E87766" w:rsidRDefault="00E45568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(misión y visión).</w:t>
            </w:r>
          </w:p>
          <w:p w:rsidR="00E87766" w:rsidRDefault="00E45568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4.4. Organigrama de la empresa.</w:t>
            </w:r>
          </w:p>
          <w:p w:rsidR="00E87766" w:rsidRDefault="00E45568">
            <w:pPr>
              <w:pStyle w:val="ListParagraph"/>
              <w:spacing w:line="259" w:lineRule="auto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4.5. Descripción de puestos.</w:t>
            </w:r>
          </w:p>
        </w:tc>
        <w:tc>
          <w:tcPr>
            <w:tcW w:w="232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1. El alumno realizará una investigación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bibliográfica  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en instituciones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correspodientes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(ej. incubadora de empresas) para obtener ideas de proyecto.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2. El alumno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redactará  una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propuesta de proyecto y convence de su factibilidad.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3.- El alumno realizará una presentación por equipos respecto a su idea de negocio.</w:t>
            </w:r>
          </w:p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1. El profesor explica los pasos necesarios para registrar una empresa.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2. El profesor explica los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diferntes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giros comerciales que puede tomar una empresa.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 El profesor Explica los conceptos de misión, visión y objetivos de la empresa.</w:t>
            </w:r>
          </w:p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4.- El profesor explica las diferentes funciones que se requieren para el funcionamiento de una empresa.</w:t>
            </w:r>
          </w:p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1.Capacidad de Abstracción, análisis y síntesis.</w:t>
            </w:r>
          </w:p>
          <w:p w:rsidR="00E87766" w:rsidRDefault="00E45568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2.Habilidad para trabajar en forma autónoma. </w:t>
            </w:r>
          </w:p>
          <w:p w:rsidR="00E87766" w:rsidRDefault="00E45568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3.Habilidades en el uso de las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TIC’s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.</w:t>
            </w:r>
          </w:p>
          <w:p w:rsidR="00E87766" w:rsidRDefault="00E45568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4.Capacidad de trabajo en equipo</w:t>
            </w:r>
          </w:p>
        </w:tc>
        <w:tc>
          <w:tcPr>
            <w:tcW w:w="259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10 horas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rPr>
          <w:rFonts w:ascii="Arial" w:hAnsi="Arial" w:cs="Arial"/>
          <w:sz w:val="20"/>
          <w:szCs w:val="20"/>
        </w:rPr>
      </w:pPr>
      <w:r>
        <w:br w:type="page"/>
      </w: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E87766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E87766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 xml:space="preserve">A. El alumno explica el proceso de registro de una empresa, así como las </w:t>
            </w:r>
            <w:proofErr w:type="spellStart"/>
            <w:r>
              <w:rPr>
                <w:sz w:val="20"/>
                <w:szCs w:val="20"/>
              </w:rPr>
              <w:t>instanicas</w:t>
            </w:r>
            <w:proofErr w:type="spellEnd"/>
            <w:r>
              <w:rPr>
                <w:sz w:val="20"/>
                <w:szCs w:val="20"/>
              </w:rPr>
              <w:t xml:space="preserve"> involucradas y sus requerimientos. 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E87766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>B. El alumno explica los conceptos de misión, visión y objetivos.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E87766"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>C. El alumno enuncia la misión, visión y objetivos de su proyecto.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E87766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 xml:space="preserve">D. El alumno explica </w:t>
            </w:r>
            <w:proofErr w:type="gramStart"/>
            <w:r>
              <w:rPr>
                <w:sz w:val="20"/>
                <w:szCs w:val="20"/>
              </w:rPr>
              <w:t>las diferentes tipos</w:t>
            </w:r>
            <w:proofErr w:type="gramEnd"/>
            <w:r>
              <w:rPr>
                <w:sz w:val="20"/>
                <w:szCs w:val="20"/>
              </w:rPr>
              <w:t xml:space="preserve"> de organigrama y justifica cuál es el adecuado para su proyecto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E87766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 xml:space="preserve">E. El alumno describe las funciones, sueldos y requerimientos de </w:t>
            </w:r>
            <w:proofErr w:type="spellStart"/>
            <w:r>
              <w:rPr>
                <w:sz w:val="20"/>
                <w:szCs w:val="20"/>
              </w:rPr>
              <w:t>capacitiación</w:t>
            </w:r>
            <w:proofErr w:type="spellEnd"/>
            <w:r>
              <w:rPr>
                <w:sz w:val="20"/>
                <w:szCs w:val="20"/>
              </w:rPr>
              <w:t xml:space="preserve"> de los puestos de su proyecto.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E87766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>F. El alumno presenta un reporte donde aplica los conceptos vistos en clase al desarrollo de un proyecto propio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E87766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Default"/>
            </w:pPr>
            <w:r>
              <w:rPr>
                <w:sz w:val="20"/>
                <w:szCs w:val="20"/>
              </w:rPr>
              <w:t>G. El alumno explica de forma oral y justifica el avance de su proyecto en una presentación por equipos.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t>16%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3250"/>
        <w:gridCol w:w="3249"/>
        <w:gridCol w:w="3249"/>
        <w:gridCol w:w="3248"/>
      </w:tblGrid>
      <w:tr w:rsidR="00E87766"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87766">
        <w:tc>
          <w:tcPr>
            <w:tcW w:w="3249" w:type="dxa"/>
            <w:vMerge w:val="restart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contodos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los indicadores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87766">
        <w:tc>
          <w:tcPr>
            <w:tcW w:w="3249" w:type="dxa"/>
            <w:vMerge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6 indicadores y parciamente con un indicador.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87766">
        <w:tc>
          <w:tcPr>
            <w:tcW w:w="3249" w:type="dxa"/>
            <w:vMerge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6 indicadores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87766">
        <w:tc>
          <w:tcPr>
            <w:tcW w:w="3249" w:type="dxa"/>
            <w:vMerge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Falla en 5 indicadores y parcialmente con 2 indicadores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E87766"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menos de 5 indicadores, total o parcialmente.</w:t>
            </w:r>
          </w:p>
        </w:tc>
        <w:tc>
          <w:tcPr>
            <w:tcW w:w="3248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</w:pPr>
      <w:r>
        <w:rPr>
          <w:rFonts w:ascii="Arial" w:hAnsi="Arial" w:cs="Arial"/>
          <w:sz w:val="20"/>
          <w:szCs w:val="20"/>
        </w:rPr>
        <w:t>Matriz de Evaluación (4.11):</w:t>
      </w: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2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523"/>
        <w:gridCol w:w="560"/>
        <w:gridCol w:w="624"/>
        <w:gridCol w:w="538"/>
        <w:gridCol w:w="449"/>
        <w:gridCol w:w="551"/>
        <w:gridCol w:w="457"/>
        <w:gridCol w:w="1833"/>
        <w:gridCol w:w="2539"/>
        <w:gridCol w:w="96"/>
        <w:gridCol w:w="3430"/>
      </w:tblGrid>
      <w:tr w:rsidR="00E87766">
        <w:trPr>
          <w:trHeight w:val="290"/>
        </w:trPr>
        <w:tc>
          <w:tcPr>
            <w:tcW w:w="14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87766">
            <w:pPr>
              <w:spacing w:after="0" w:line="240" w:lineRule="auto"/>
              <w:jc w:val="center"/>
            </w:pPr>
          </w:p>
        </w:tc>
        <w:tc>
          <w:tcPr>
            <w:tcW w:w="344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E87766">
        <w:trPr>
          <w:trHeight w:val="290"/>
        </w:trPr>
        <w:tc>
          <w:tcPr>
            <w:tcW w:w="14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877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877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t>Total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877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87766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t>6.4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responder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correcamente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las preguntas realizadas</w:t>
            </w:r>
          </w:p>
        </w:tc>
      </w:tr>
      <w:tr w:rsidR="00E87766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Avance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redactar el reporte en función de los conceptos explicados en clase</w:t>
            </w:r>
          </w:p>
        </w:tc>
      </w:tr>
      <w:tr w:rsidR="00E87766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Presentación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de presentar un resumen de la idea de negocio y responder satisfactoriamente a 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pregutnas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profesor y de sus compañeros de clase.</w:t>
            </w:r>
          </w:p>
        </w:tc>
      </w:tr>
      <w:tr w:rsidR="00E87766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t>1.6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877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87766">
        <w:trPr>
          <w:trHeight w:val="290"/>
        </w:trPr>
        <w:tc>
          <w:tcPr>
            <w:tcW w:w="1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2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87766" w:rsidRDefault="00E4556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3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E87766" w:rsidRDefault="00E877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mpetencias</w:t>
      </w:r>
      <w:proofErr w:type="spellEnd"/>
      <w:r>
        <w:rPr>
          <w:rFonts w:ascii="Arial" w:hAnsi="Arial" w:cs="Arial"/>
          <w:sz w:val="20"/>
          <w:szCs w:val="20"/>
        </w:rPr>
        <w:t xml:space="preserve"> profesionales se repite, de acuerdo al número de competencias específicas de los temas de asignatura.</w:t>
      </w: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12996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E87766">
        <w:tc>
          <w:tcPr>
            <w:tcW w:w="6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E87766">
        <w:trPr>
          <w:trHeight w:val="661"/>
        </w:trPr>
        <w:tc>
          <w:tcPr>
            <w:tcW w:w="6498" w:type="dxa"/>
            <w:shd w:val="clear" w:color="auto" w:fill="auto"/>
            <w:tcMar>
              <w:left w:w="68" w:type="dxa"/>
            </w:tcMar>
          </w:tcPr>
          <w:p w:rsidR="00E87766" w:rsidRPr="005C18BB" w:rsidRDefault="00E45568">
            <w:pPr>
              <w:spacing w:after="0"/>
              <w:rPr>
                <w:lang w:val="en-US"/>
              </w:rPr>
            </w:pPr>
            <w:r w:rsidRPr="005C18BB">
              <w:rPr>
                <w:rFonts w:ascii="Arial" w:hAnsi="Arial" w:cs="Arial"/>
                <w:sz w:val="20"/>
                <w:szCs w:val="20"/>
                <w:lang w:val="en-US"/>
              </w:rPr>
              <w:t xml:space="preserve">Friend, G., &amp; </w:t>
            </w:r>
            <w:proofErr w:type="spellStart"/>
            <w:r w:rsidRPr="005C18BB">
              <w:rPr>
                <w:rFonts w:ascii="Arial" w:hAnsi="Arial" w:cs="Arial"/>
                <w:sz w:val="20"/>
                <w:szCs w:val="20"/>
                <w:lang w:val="en-US"/>
              </w:rPr>
              <w:t>Zehle</w:t>
            </w:r>
            <w:proofErr w:type="spellEnd"/>
            <w:r w:rsidRPr="005C18BB">
              <w:rPr>
                <w:rFonts w:ascii="Arial" w:hAnsi="Arial" w:cs="Arial"/>
                <w:sz w:val="20"/>
                <w:szCs w:val="20"/>
                <w:lang w:val="en-US"/>
              </w:rPr>
              <w:t xml:space="preserve">, S. (2004). </w:t>
            </w:r>
            <w:r w:rsidRPr="005C18BB">
              <w:rPr>
                <w:rFonts w:ascii="Arial" w:hAnsi="Arial" w:cs="Arial"/>
                <w:i/>
                <w:sz w:val="20"/>
                <w:szCs w:val="20"/>
                <w:lang w:val="en-US"/>
              </w:rPr>
              <w:t>Guide to business planning</w:t>
            </w:r>
            <w:r w:rsidRPr="005C18BB">
              <w:rPr>
                <w:rFonts w:ascii="Arial" w:hAnsi="Arial" w:cs="Arial"/>
                <w:sz w:val="20"/>
                <w:szCs w:val="20"/>
                <w:lang w:val="en-US"/>
              </w:rPr>
              <w:t>. Profile Books Limited.</w:t>
            </w:r>
          </w:p>
          <w:p w:rsidR="00E87766" w:rsidRPr="005C18BB" w:rsidRDefault="00593241">
            <w:pPr>
              <w:spacing w:after="0"/>
              <w:rPr>
                <w:lang w:val="en-US"/>
              </w:rPr>
            </w:pPr>
            <w:hyperlink r:id="rId7">
              <w:r w:rsidR="00E45568" w:rsidRPr="005C18BB">
                <w:rPr>
                  <w:rStyle w:val="InternetLink"/>
                  <w:rFonts w:ascii="Arial" w:hAnsi="Arial" w:cs="Arial"/>
                  <w:sz w:val="20"/>
                  <w:szCs w:val="20"/>
                  <w:lang w:val="en-US"/>
                </w:rPr>
                <w:t>http://www.fondopyme.gob.mx/</w:t>
              </w:r>
            </w:hyperlink>
          </w:p>
          <w:p w:rsidR="00E87766" w:rsidRPr="005C18BB" w:rsidRDefault="00E45568">
            <w:pPr>
              <w:spacing w:after="0"/>
              <w:rPr>
                <w:lang w:val="en-US"/>
              </w:rPr>
            </w:pPr>
            <w:r w:rsidRPr="005C18BB">
              <w:rPr>
                <w:rStyle w:val="InternetLink"/>
                <w:rFonts w:ascii="Arial" w:hAnsi="Arial" w:cs="Arial"/>
                <w:sz w:val="20"/>
                <w:szCs w:val="20"/>
                <w:lang w:val="en-US"/>
              </w:rPr>
              <w:t>http://www.gob.mx/tramites/economia</w:t>
            </w:r>
          </w:p>
          <w:p w:rsidR="00E87766" w:rsidRPr="005C18BB" w:rsidRDefault="00E45568">
            <w:pPr>
              <w:spacing w:after="0"/>
              <w:rPr>
                <w:lang w:val="en-US"/>
              </w:rPr>
            </w:pPr>
            <w:r w:rsidRPr="005C18BB">
              <w:rPr>
                <w:rFonts w:ascii="Arial" w:hAnsi="Arial" w:cs="Arial"/>
                <w:sz w:val="20"/>
                <w:szCs w:val="20"/>
                <w:lang w:val="en-US"/>
              </w:rPr>
              <w:t>http://www.inegi.org.mx/</w:t>
            </w:r>
          </w:p>
          <w:p w:rsidR="00E87766" w:rsidRDefault="00E4556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Otros relevantes</w:t>
            </w:r>
          </w:p>
        </w:tc>
        <w:tc>
          <w:tcPr>
            <w:tcW w:w="6497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spacing w:after="0"/>
            </w:pPr>
            <w:r>
              <w:t>Video proyector</w:t>
            </w:r>
          </w:p>
          <w:p w:rsidR="00E87766" w:rsidRDefault="00E45568">
            <w:pPr>
              <w:spacing w:after="0"/>
            </w:pPr>
            <w:r>
              <w:t>Laptop</w:t>
            </w:r>
          </w:p>
          <w:p w:rsidR="00E87766" w:rsidRDefault="00E455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marcadores.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Calendarización de evaluación en semanas (1-4)</w:t>
      </w: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193" w:type="dxa"/>
        <w:tblInd w:w="-40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60"/>
        <w:gridCol w:w="764"/>
        <w:gridCol w:w="764"/>
        <w:gridCol w:w="764"/>
        <w:gridCol w:w="762"/>
        <w:gridCol w:w="764"/>
        <w:gridCol w:w="764"/>
        <w:gridCol w:w="764"/>
        <w:gridCol w:w="764"/>
        <w:gridCol w:w="765"/>
        <w:gridCol w:w="765"/>
        <w:gridCol w:w="767"/>
        <w:gridCol w:w="765"/>
        <w:gridCol w:w="765"/>
        <w:gridCol w:w="765"/>
        <w:gridCol w:w="765"/>
        <w:gridCol w:w="766"/>
      </w:tblGrid>
      <w:tr w:rsidR="00E87766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E87766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6B67A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6B67A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ES4</w:t>
            </w:r>
          </w:p>
        </w:tc>
      </w:tr>
      <w:tr w:rsidR="00E87766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66">
        <w:tc>
          <w:tcPr>
            <w:tcW w:w="960" w:type="dxa"/>
            <w:shd w:val="clear" w:color="auto" w:fill="auto"/>
            <w:tcMar>
              <w:left w:w="68" w:type="dxa"/>
            </w:tcMar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8" w:type="dxa"/>
            </w:tcMar>
          </w:tcPr>
          <w:p w:rsidR="00E87766" w:rsidRDefault="00E87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sectPr w:rsidR="00E877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701" w:right="1417" w:bottom="1134" w:left="1417" w:header="708" w:footer="708" w:gutter="0"/>
          <w:cols w:space="720"/>
          <w:formProt w:val="0"/>
          <w:docGrid w:linePitch="360" w:charSpace="-2049"/>
        </w:sectPr>
      </w:pP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TP: Tiempo Planeado</w:t>
      </w: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ED: Evaluación diagnóstica</w:t>
      </w: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TR: Tiempo Real</w:t>
      </w: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EFn</w:t>
      </w:r>
      <w:proofErr w:type="spellEnd"/>
      <w:r>
        <w:rPr>
          <w:rFonts w:ascii="Arial" w:hAnsi="Arial" w:cs="Arial"/>
          <w:sz w:val="20"/>
          <w:szCs w:val="20"/>
        </w:rPr>
        <w:t>: Evaluación formativa (Competencia específica n)</w:t>
      </w: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SD: Seguimiento departamental</w:t>
      </w: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4556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4673" w:type="dxa"/>
        <w:jc w:val="right"/>
        <w:tblCellMar>
          <w:left w:w="148" w:type="dxa"/>
        </w:tblCellMar>
        <w:tblLook w:val="04A0" w:firstRow="1" w:lastRow="0" w:firstColumn="1" w:lastColumn="0" w:noHBand="0" w:noVBand="1"/>
      </w:tblPr>
      <w:tblGrid>
        <w:gridCol w:w="2229"/>
        <w:gridCol w:w="2444"/>
      </w:tblGrid>
      <w:tr w:rsidR="00E87766">
        <w:trPr>
          <w:jc w:val="right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Default="00E455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Default="00C6572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 de </w:t>
            </w:r>
            <w:proofErr w:type="gramStart"/>
            <w:r w:rsidR="00E45568">
              <w:rPr>
                <w:rFonts w:ascii="Arial" w:hAnsi="Arial" w:cs="Arial"/>
                <w:sz w:val="20"/>
                <w:szCs w:val="20"/>
              </w:rPr>
              <w:t>Enero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2018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637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2174"/>
        <w:gridCol w:w="302"/>
        <w:gridCol w:w="2161"/>
      </w:tblGrid>
      <w:tr w:rsidR="00E87766" w:rsidRPr="00C6572D" w:rsidTr="00C6572D">
        <w:trPr>
          <w:trHeight w:val="222"/>
        </w:trPr>
        <w:tc>
          <w:tcPr>
            <w:tcW w:w="21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Pr="00C6572D" w:rsidRDefault="00E87766" w:rsidP="00C6572D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Pr="00C6572D" w:rsidRDefault="00E87766" w:rsidP="00C6572D"/>
        </w:tc>
        <w:tc>
          <w:tcPr>
            <w:tcW w:w="21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7766" w:rsidRPr="00C6572D" w:rsidRDefault="00E87766" w:rsidP="00C6572D"/>
        </w:tc>
      </w:tr>
      <w:tr w:rsidR="00E87766" w:rsidRPr="00C6572D" w:rsidTr="00C6572D">
        <w:trPr>
          <w:trHeight w:val="234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Pr="00C6572D" w:rsidRDefault="00E45568" w:rsidP="00C6572D">
            <w:r w:rsidRPr="00C6572D">
              <w:t>Nombre y firma del (de la) profesor(a)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Pr="00C6572D" w:rsidRDefault="00E87766" w:rsidP="00C6572D"/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766" w:rsidRPr="00C6572D" w:rsidRDefault="00E45568" w:rsidP="00C6572D">
            <w:r w:rsidRPr="00C6572D">
              <w:t xml:space="preserve">Nombre y firma </w:t>
            </w:r>
            <w:proofErr w:type="gramStart"/>
            <w:r w:rsidRPr="00C6572D">
              <w:t>del(</w:t>
            </w:r>
            <w:proofErr w:type="gramEnd"/>
            <w:r w:rsidRPr="00C6572D">
              <w:t>de la) Jefe(a) de Departamento Académico</w:t>
            </w:r>
          </w:p>
        </w:tc>
      </w:tr>
    </w:tbl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pStyle w:val="NoSpacing"/>
        <w:rPr>
          <w:rFonts w:ascii="Arial" w:hAnsi="Arial" w:cs="Arial"/>
          <w:sz w:val="20"/>
          <w:szCs w:val="20"/>
        </w:rPr>
      </w:pPr>
    </w:p>
    <w:p w:rsidR="00E87766" w:rsidRDefault="00E87766">
      <w:pPr>
        <w:rPr>
          <w:rFonts w:ascii="Arial" w:hAnsi="Arial" w:cs="Arial"/>
          <w:sz w:val="20"/>
          <w:szCs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C6572D" w:rsidRDefault="00C6572D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(1) Caracterización de la asignatura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aportación de la asignatura al perfil profesional. </w:t>
      </w:r>
    </w:p>
    <w:p w:rsidR="00E87766" w:rsidRDefault="00E45568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importancia de la asignatura. </w:t>
      </w:r>
    </w:p>
    <w:p w:rsidR="00E87766" w:rsidRDefault="00E45568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Explicar en qué consiste la asignatura.</w:t>
      </w:r>
    </w:p>
    <w:p w:rsidR="00E87766" w:rsidRDefault="00E45568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con qué </w:t>
      </w:r>
      <w:proofErr w:type="gramStart"/>
      <w:r>
        <w:rPr>
          <w:rFonts w:ascii="Arial" w:hAnsi="Arial" w:cs="Arial"/>
          <w:sz w:val="20"/>
        </w:rPr>
        <w:t>otras asignaturas se relaciona</w:t>
      </w:r>
      <w:proofErr w:type="gramEnd"/>
      <w:r>
        <w:rPr>
          <w:rFonts w:ascii="Arial" w:hAnsi="Arial" w:cs="Arial"/>
          <w:sz w:val="20"/>
        </w:rPr>
        <w:t xml:space="preserve">, en qué temas, con que competencias específicas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(2) Intención didáctica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manera de abordar los contenidos. </w:t>
      </w: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enfoque con que deben ser tratados. </w:t>
      </w: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extensión y la profundidad de los mismos. </w:t>
      </w: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E87766" w:rsidRDefault="00E4556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(3) Competencia de la asignatura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b/>
          <w:sz w:val="20"/>
        </w:rPr>
        <w:t>4) Análisis por competencia específica</w:t>
      </w:r>
      <w:r>
        <w:rPr>
          <w:rFonts w:ascii="Arial" w:hAnsi="Arial" w:cs="Arial"/>
          <w:sz w:val="20"/>
        </w:rPr>
        <w:t xml:space="preserve">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(4.1) Competencia No.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(4.2) Descripción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(4.4) Actividades de aprendizaje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</w:t>
      </w:r>
      <w:proofErr w:type="gramStart"/>
      <w:r>
        <w:rPr>
          <w:rFonts w:ascii="Arial" w:hAnsi="Arial" w:cs="Arial"/>
          <w:sz w:val="20"/>
        </w:rPr>
        <w:t>formación</w:t>
      </w:r>
      <w:proofErr w:type="gramEnd"/>
      <w:r>
        <w:rPr>
          <w:rFonts w:ascii="Arial" w:hAnsi="Arial" w:cs="Arial"/>
          <w:sz w:val="20"/>
        </w:rPr>
        <w:t xml:space="preserve"> pero sobre todo en su futuro desempeño profesional. Actividades tales como las siguientes: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Buscar, seleccionar y analizar información en distintas fuentes.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Uso de las nuevas tecnologías en el desarrollo de los contenidos de la asignatura.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Aplicar conceptos, modelos y metodologías que se va aprendiendo en el desarrollo de la asignatura.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Usar adecuadamente conceptos, y terminología científico-tecnológica.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Dialogar, argumentar, replicar, discutir, explicar, sostener un punto de vista.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E87766" w:rsidRDefault="00E4556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(4.5) Actividades de enseñanza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colaboración de y entre los estudiantes.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el uso adecuado de conceptos, y de terminología científico tecnológica.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E87766" w:rsidRDefault="00E45568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Relacionar los contenidos de esta asignatura con las demás del plan de estudios para desarrollar una visión interdisciplinaria en el estudiante.  </w:t>
      </w: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(4.6) Desarrollo de competencias genéricas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</w:t>
      </w:r>
      <w:proofErr w:type="gramStart"/>
      <w:r>
        <w:rPr>
          <w:rFonts w:ascii="Arial" w:hAnsi="Arial" w:cs="Arial"/>
          <w:sz w:val="20"/>
        </w:rPr>
        <w:t>continuación</w:t>
      </w:r>
      <w:proofErr w:type="gramEnd"/>
      <w:r>
        <w:rPr>
          <w:rFonts w:ascii="Arial" w:hAnsi="Arial" w:cs="Arial"/>
          <w:sz w:val="20"/>
        </w:rPr>
        <w:t xml:space="preserve"> se presentan su definición y características: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Competencias genéricas 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instrumentales:</w:t>
      </w:r>
      <w:r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E87766" w:rsidRDefault="00E45568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E87766" w:rsidRDefault="00E45568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E87766" w:rsidRDefault="00E45568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lingüísticas tales como la comunicación oral y escrita o </w:t>
      </w:r>
      <w:r>
        <w:rPr>
          <w:rFonts w:ascii="Arial" w:hAnsi="Arial" w:cs="Arial"/>
          <w:sz w:val="20"/>
        </w:rPr>
        <w:t xml:space="preserve">conocimientos de una segunda lengua.  </w:t>
      </w:r>
    </w:p>
    <w:p w:rsidR="00E87766" w:rsidRDefault="00E87766">
      <w:pPr>
        <w:pStyle w:val="NoSpacing"/>
        <w:ind w:left="720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instrumentales: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análisis y síntesis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organizar y planificar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generales básicos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básicos de la carrera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Comunicación oral y escrita en su propia lengua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una segunda lengua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básicas de manejo de la computadora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gestión de </w:t>
      </w:r>
      <w:proofErr w:type="gramStart"/>
      <w:r>
        <w:rPr>
          <w:rFonts w:ascii="Arial" w:hAnsi="Arial" w:cs="Arial"/>
          <w:sz w:val="20"/>
        </w:rPr>
        <w:t>información(</w:t>
      </w:r>
      <w:proofErr w:type="gramEnd"/>
      <w:r>
        <w:rPr>
          <w:rFonts w:ascii="Arial" w:hAnsi="Arial" w:cs="Arial"/>
          <w:sz w:val="20"/>
        </w:rPr>
        <w:t xml:space="preserve">habilidad para buscar y analizar información proveniente de fuentes diversas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Solución de problemas </w:t>
      </w:r>
    </w:p>
    <w:p w:rsidR="00E87766" w:rsidRDefault="00E45568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Toma de decisiones.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interpersonales:</w:t>
      </w:r>
      <w:r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sociales relacionadas con las habilidades interpersonales. </w:t>
      </w:r>
    </w:p>
    <w:p w:rsidR="00E87766" w:rsidRDefault="00E45568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interpersonales: 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crítica y autocrítica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Trabajo en equipo 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interpersonales 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interdisciplinario 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comunicarse con profesionales de otras áreas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Apreciación de la diversidad y multiculturalidad 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un ambiente laboral </w:t>
      </w:r>
    </w:p>
    <w:p w:rsidR="00E87766" w:rsidRDefault="00E45568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Compromiso ético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sistémicas:</w:t>
      </w:r>
      <w:r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sistémicas: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aplicar los conocimientos en la práctica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investigación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aprender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adaptarse a nuevas situaciones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generar nuevas ideas (creatividad)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Liderazgo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culturas y costumbres de otros países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Habilidad para trabajar en forma autónoma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para diseñar y gestionar proyectos 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Iniciativa y espíritu emprendedor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Preocupación por la calidad </w:t>
      </w:r>
    </w:p>
    <w:p w:rsidR="00E87766" w:rsidRDefault="00E45568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Búsqueda del logro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(4.7) Horas teórico-prácticas</w:t>
      </w:r>
      <w:r>
        <w:rPr>
          <w:rFonts w:ascii="Arial" w:hAnsi="Arial" w:cs="Arial"/>
          <w:sz w:val="20"/>
        </w:rPr>
        <w:t xml:space="preserve">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(4.8) Indicadores de alcance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(4.9) Valor del indicador</w:t>
      </w:r>
      <w:r>
        <w:rPr>
          <w:rFonts w:ascii="Arial" w:hAnsi="Arial" w:cs="Arial"/>
          <w:sz w:val="20"/>
        </w:rPr>
        <w:t xml:space="preserve">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(4.10) Niveles de desempeño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(4.11) Matriz de evaluación</w:t>
      </w:r>
      <w:r>
        <w:rPr>
          <w:rFonts w:ascii="Arial" w:hAnsi="Arial" w:cs="Arial"/>
          <w:sz w:val="20"/>
        </w:rPr>
        <w:t xml:space="preserve">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E87766" w:rsidRDefault="00E45568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Determinar, desde el inicio del semestre, las actividades y los productos que se esperan de dichas actividades; así como, los criterios </w:t>
      </w:r>
      <w:r>
        <w:rPr>
          <w:rFonts w:ascii="Arial" w:hAnsi="Arial" w:cs="Arial"/>
          <w:sz w:val="20"/>
        </w:rPr>
        <w:t>con que serán evaluados los estudiantes. A manera de ejemplo la elaboración de una rúbrica o una lista de cotejo.</w:t>
      </w:r>
    </w:p>
    <w:p w:rsidR="00E87766" w:rsidRDefault="00E45568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Comunicar a los estudiantes, desde el inicio del semestre, las actividades y los productos que se esperan de dichas </w:t>
      </w:r>
      <w:proofErr w:type="gramStart"/>
      <w:r>
        <w:rPr>
          <w:rFonts w:ascii="Arial" w:hAnsi="Arial" w:cs="Arial"/>
          <w:sz w:val="20"/>
        </w:rPr>
        <w:t>actividades</w:t>
      </w:r>
      <w:proofErr w:type="gramEnd"/>
      <w:r>
        <w:rPr>
          <w:rFonts w:ascii="Arial" w:hAnsi="Arial" w:cs="Arial"/>
          <w:sz w:val="20"/>
        </w:rPr>
        <w:t xml:space="preserve"> así como los criterios con que serán evaluados.  </w:t>
      </w:r>
    </w:p>
    <w:p w:rsidR="00E87766" w:rsidRDefault="00E45568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E87766" w:rsidRDefault="00E45568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E87766" w:rsidRDefault="00E45568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(5) Fuentes de información y apoyos didácticos</w:t>
      </w:r>
      <w:r>
        <w:rPr>
          <w:rFonts w:ascii="Arial" w:hAnsi="Arial" w:cs="Arial"/>
          <w:sz w:val="20"/>
        </w:rPr>
        <w:t xml:space="preserve">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E87766" w:rsidRDefault="00E87766">
      <w:pPr>
        <w:pStyle w:val="NoSpacing"/>
        <w:jc w:val="both"/>
        <w:rPr>
          <w:rFonts w:ascii="Arial" w:hAnsi="Arial" w:cs="Arial"/>
          <w:b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(5.1) Fuentes de información</w:t>
      </w:r>
      <w:r>
        <w:rPr>
          <w:rFonts w:ascii="Arial" w:hAnsi="Arial" w:cs="Arial"/>
          <w:sz w:val="20"/>
        </w:rPr>
        <w:t xml:space="preserve">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hAnsi="Arial" w:cs="Arial"/>
          <w:sz w:val="20"/>
        </w:rPr>
        <w:t>Psychological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Association</w:t>
      </w:r>
      <w:proofErr w:type="spellEnd"/>
      <w:r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(5.2) Apoyo didáctico</w:t>
      </w:r>
      <w:r>
        <w:rPr>
          <w:rFonts w:ascii="Arial" w:hAnsi="Arial" w:cs="Arial"/>
          <w:sz w:val="20"/>
        </w:rPr>
        <w:t xml:space="preserve">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E87766" w:rsidRDefault="00E87766">
      <w:pPr>
        <w:pStyle w:val="NoSpacing"/>
        <w:jc w:val="both"/>
        <w:rPr>
          <w:rFonts w:ascii="Arial" w:hAnsi="Arial" w:cs="Arial"/>
          <w:sz w:val="20"/>
        </w:rPr>
      </w:pPr>
    </w:p>
    <w:p w:rsidR="00E87766" w:rsidRDefault="00E45568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(6) Calendarización de evaluación </w:t>
      </w:r>
    </w:p>
    <w:p w:rsidR="00E87766" w:rsidRDefault="00E45568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>
        <w:rPr>
          <w:rFonts w:ascii="Arial" w:hAnsi="Arial" w:cs="Arial"/>
          <w:sz w:val="20"/>
        </w:rPr>
        <w:t>sumativa</w:t>
      </w:r>
      <w:proofErr w:type="spellEnd"/>
      <w:r>
        <w:rPr>
          <w:rFonts w:ascii="Arial" w:hAnsi="Arial" w:cs="Arial"/>
          <w:sz w:val="20"/>
        </w:rPr>
        <w:t>.</w:t>
      </w:r>
    </w:p>
    <w:p w:rsidR="00E87766" w:rsidRDefault="00E87766">
      <w:pPr>
        <w:pStyle w:val="NoSpacing"/>
      </w:pPr>
    </w:p>
    <w:sectPr w:rsidR="00E87766">
      <w:type w:val="continuous"/>
      <w:pgSz w:w="15840" w:h="12240" w:orient="landscape"/>
      <w:pgMar w:top="1701" w:right="1417" w:bottom="1134" w:left="1417" w:header="708" w:footer="708" w:gutter="0"/>
      <w:cols w:num="3" w:space="720" w:equalWidth="0">
        <w:col w:w="3981" w:space="708"/>
        <w:col w:w="3627" w:space="708"/>
        <w:col w:w="3981"/>
      </w:cols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D6" w:rsidRDefault="005C00D6">
      <w:pPr>
        <w:spacing w:after="0" w:line="240" w:lineRule="auto"/>
      </w:pPr>
      <w:r>
        <w:separator/>
      </w:r>
    </w:p>
  </w:endnote>
  <w:endnote w:type="continuationSeparator" w:id="0">
    <w:p w:rsidR="005C00D6" w:rsidRDefault="005C0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241" w:rsidRDefault="005932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66" w:rsidRPr="00593241" w:rsidRDefault="00593241">
    <w:pPr>
      <w:pStyle w:val="Footer"/>
    </w:pPr>
    <w:bookmarkStart w:id="0" w:name="_GoBack"/>
    <w:bookmarkEnd w:id="0"/>
    <w:r w:rsidRPr="00593241">
      <w:tab/>
    </w:r>
    <w:r w:rsidRPr="00593241">
      <w:tab/>
    </w:r>
    <w:r w:rsidRPr="00593241">
      <w:tab/>
    </w:r>
    <w:r w:rsidRPr="00593241">
      <w:tab/>
    </w:r>
    <w:r w:rsidRPr="00593241">
      <w:tab/>
    </w:r>
    <w:r w:rsidRPr="00593241">
      <w:tab/>
      <w:t>JULIO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241" w:rsidRDefault="00593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D6" w:rsidRDefault="005C00D6">
      <w:pPr>
        <w:spacing w:after="0" w:line="240" w:lineRule="auto"/>
      </w:pPr>
      <w:r>
        <w:separator/>
      </w:r>
    </w:p>
  </w:footnote>
  <w:footnote w:type="continuationSeparator" w:id="0">
    <w:p w:rsidR="005C00D6" w:rsidRDefault="005C0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241" w:rsidRDefault="00593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66" w:rsidRDefault="00E877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241" w:rsidRDefault="00593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50A5"/>
    <w:multiLevelType w:val="multilevel"/>
    <w:tmpl w:val="433E29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7B70"/>
    <w:multiLevelType w:val="multilevel"/>
    <w:tmpl w:val="B2285B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E12D74"/>
    <w:multiLevelType w:val="multilevel"/>
    <w:tmpl w:val="C8F87A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7A11B6"/>
    <w:multiLevelType w:val="multilevel"/>
    <w:tmpl w:val="4AF06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192F31"/>
    <w:multiLevelType w:val="multilevel"/>
    <w:tmpl w:val="59D80B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2C26B5B"/>
    <w:multiLevelType w:val="multilevel"/>
    <w:tmpl w:val="BF2E01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8416EFF"/>
    <w:multiLevelType w:val="multilevel"/>
    <w:tmpl w:val="0BAC0F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820BE"/>
    <w:multiLevelType w:val="multilevel"/>
    <w:tmpl w:val="91169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5467"/>
    <w:multiLevelType w:val="multilevel"/>
    <w:tmpl w:val="60B2EF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B3663"/>
    <w:multiLevelType w:val="multilevel"/>
    <w:tmpl w:val="76F88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58D6CD1"/>
    <w:multiLevelType w:val="multilevel"/>
    <w:tmpl w:val="B538DB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F8F6D6F"/>
    <w:multiLevelType w:val="multilevel"/>
    <w:tmpl w:val="FBEE6A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11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66"/>
    <w:rsid w:val="00593241"/>
    <w:rsid w:val="005C00D6"/>
    <w:rsid w:val="005C18BB"/>
    <w:rsid w:val="006B67A7"/>
    <w:rsid w:val="007A4D3B"/>
    <w:rsid w:val="00816770"/>
    <w:rsid w:val="00C6572D"/>
    <w:rsid w:val="00DA5BD2"/>
    <w:rsid w:val="00DC5A94"/>
    <w:rsid w:val="00E45568"/>
    <w:rsid w:val="00E8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62919892"/>
  <w15:docId w15:val="{B7BC27B9-0FA4-40EE-B2E7-DF263A5C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862CFC"/>
  </w:style>
  <w:style w:type="character" w:customStyle="1" w:styleId="FooterChar">
    <w:name w:val="Footer Char"/>
    <w:basedOn w:val="DefaultParagraphFont"/>
    <w:link w:val="Footer"/>
    <w:uiPriority w:val="99"/>
    <w:qFormat/>
    <w:rsid w:val="00862CFC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60D9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ascii="Arial" w:hAnsi="Arial" w:cs="Symbol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2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20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 w:cs="Symbol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Arial" w:hAnsi="Arial" w:cs="Symbol"/>
      <w:sz w:val="20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Arial" w:hAnsi="Arial" w:cs="Symbol"/>
      <w:sz w:val="2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Arial" w:hAnsi="Arial" w:cs="Symbol"/>
      <w:sz w:val="20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Symbol"/>
      <w:sz w:val="20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Symbol"/>
      <w:sz w:val="20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Arial" w:hAnsi="Arial" w:cs="Symbol"/>
      <w:sz w:val="20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Arial" w:hAnsi="Arial" w:cs="Symbol"/>
      <w:sz w:val="20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Arial" w:hAnsi="Arial" w:cs="Symbol"/>
      <w:sz w:val="20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Arial" w:hAnsi="Arial" w:cs="Symbol"/>
      <w:sz w:val="20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63">
    <w:name w:val="ListLabel 163"/>
    <w:qFormat/>
    <w:rPr>
      <w:rFonts w:ascii="Arial" w:hAnsi="Arial" w:cs="Symbol"/>
      <w:sz w:val="20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ascii="Arial" w:hAnsi="Arial" w:cs="Symbol"/>
      <w:sz w:val="20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Arial" w:hAnsi="Arial" w:cs="Symbol"/>
      <w:sz w:val="20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Arial" w:hAnsi="Arial" w:cs="Symbol"/>
      <w:sz w:val="20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" w:hAnsi="Arial" w:cs="Symbol"/>
      <w:sz w:val="20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Arial" w:hAnsi="Arial" w:cs="Symbol"/>
      <w:sz w:val="20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Arial" w:hAnsi="Arial" w:cs="Symbol"/>
      <w:sz w:val="20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Arial" w:hAnsi="Arial" w:cs="Symbol"/>
      <w:sz w:val="20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Arial" w:hAnsi="Arial" w:cs="Symbol"/>
      <w:sz w:val="20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ascii="Arial" w:hAnsi="Arial" w:cs="Symbol"/>
      <w:sz w:val="20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ascii="Arial" w:hAnsi="Arial" w:cs="Symbol"/>
      <w:sz w:val="20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Arial" w:hAnsi="Arial" w:cs="Symbol"/>
      <w:sz w:val="20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Arial" w:hAnsi="Arial" w:cs="Symbol"/>
      <w:sz w:val="20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Arial" w:hAnsi="Arial" w:cs="Symbol"/>
      <w:sz w:val="20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ascii="Arial" w:hAnsi="Arial" w:cs="Symbol"/>
      <w:sz w:val="20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ascii="Arial" w:hAnsi="Arial" w:cs="Symbol"/>
      <w:sz w:val="20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ascii="Arial" w:hAnsi="Arial" w:cs="Symbol"/>
      <w:sz w:val="20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ascii="Arial" w:hAnsi="Arial" w:cs="Symbol"/>
      <w:sz w:val="20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ascii="Arial" w:hAnsi="Arial" w:cs="Symbol"/>
      <w:sz w:val="20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ascii="Arial" w:hAnsi="Arial" w:cs="Symbol"/>
      <w:sz w:val="20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ascii="Arial" w:hAnsi="Arial" w:cs="Symbol"/>
      <w:sz w:val="20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ascii="Arial" w:hAnsi="Arial" w:cs="Symbol"/>
      <w:sz w:val="20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ascii="Arial" w:hAnsi="Arial" w:cs="Symbol"/>
      <w:sz w:val="20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ascii="Arial" w:hAnsi="Arial" w:cs="Symbol"/>
      <w:sz w:val="20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ascii="Arial" w:hAnsi="Arial" w:cs="Symbol"/>
      <w:sz w:val="20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ascii="Arial" w:hAnsi="Arial" w:cs="Symbol"/>
      <w:sz w:val="20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ascii="Arial" w:hAnsi="Arial" w:cs="Symbol"/>
      <w:sz w:val="20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ascii="Arial" w:hAnsi="Arial" w:cs="Symbol"/>
      <w:sz w:val="20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ascii="Arial" w:hAnsi="Arial" w:cs="Symbol"/>
      <w:sz w:val="20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ascii="Arial" w:hAnsi="Arial" w:cs="Symbol"/>
      <w:sz w:val="20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ascii="Arial" w:hAnsi="Arial" w:cs="Symbol"/>
      <w:sz w:val="20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ascii="Arial" w:hAnsi="Arial" w:cs="Symbol"/>
      <w:sz w:val="20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ascii="Arial" w:hAnsi="Arial" w:cs="Symbol"/>
      <w:sz w:val="20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ascii="Arial" w:hAnsi="Arial" w:cs="Symbol"/>
      <w:sz w:val="20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ascii="Arial" w:hAnsi="Arial" w:cs="Symbol"/>
      <w:sz w:val="20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ascii="Arial" w:hAnsi="Arial" w:cs="Symbol"/>
      <w:sz w:val="20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ascii="Arial" w:hAnsi="Arial" w:cs="Symbol"/>
      <w:sz w:val="20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ascii="Arial" w:hAnsi="Arial" w:cs="Symbol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Arial" w:hAnsi="Arial" w:cs="Symbol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Arial" w:hAnsi="Arial" w:cs="Symbol"/>
      <w:sz w:val="20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ascii="Arial" w:hAnsi="Arial" w:cs="Symbol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Arial" w:hAnsi="Arial" w:cs="Symbol"/>
      <w:sz w:val="20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5053AB"/>
    <w:rPr>
      <w:color w:val="00000A"/>
      <w:sz w:val="22"/>
    </w:r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5C4A"/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styleId="ListParagraph">
    <w:name w:val="List Paragraph"/>
    <w:basedOn w:val="Normal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39"/>
    <w:rsid w:val="0050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ondopyme.gob.mx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3341</Words>
  <Characters>18378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4</cp:revision>
  <cp:lastPrinted>2016-01-11T15:55:00Z</cp:lastPrinted>
  <dcterms:created xsi:type="dcterms:W3CDTF">2018-01-28T20:51:00Z</dcterms:created>
  <dcterms:modified xsi:type="dcterms:W3CDTF">2018-03-03T20:08:00Z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